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2-1160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25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Style w:val="cat-UserDefinedgrp-21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Немановой Ирине Федоровне, в лице законных представителей Неманова Федора Андреевича и Немановой Светланы </w:t>
      </w:r>
      <w:r>
        <w:rPr>
          <w:rFonts w:ascii="Times New Roman" w:eastAsia="Times New Roman" w:hAnsi="Times New Roman" w:cs="Times New Roman"/>
          <w:sz w:val="28"/>
          <w:szCs w:val="28"/>
        </w:rPr>
        <w:t>Иосиповны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Немановой Ирине Федоровне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законных представителей Неманова Федора Андреевича и Немановой Светланы </w:t>
      </w:r>
      <w:r>
        <w:rPr>
          <w:rFonts w:ascii="Times New Roman" w:eastAsia="Times New Roman" w:hAnsi="Times New Roman" w:cs="Times New Roman"/>
          <w:sz w:val="28"/>
          <w:szCs w:val="28"/>
        </w:rPr>
        <w:t>Иосиповны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 частично.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Неманова Федора Андреевича, 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Немановой Светланы </w:t>
      </w:r>
      <w:r>
        <w:rPr>
          <w:rFonts w:ascii="Times New Roman" w:eastAsia="Times New Roman" w:hAnsi="Times New Roman" w:cs="Times New Roman"/>
          <w:sz w:val="28"/>
          <w:szCs w:val="28"/>
        </w:rPr>
        <w:t>Иосиповны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действующих в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качестве законных представителей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Немановой Ирины Федоровны,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ремонта многоквартирных домов, ИНН </w:t>
      </w:r>
      <w:r>
        <w:rPr>
          <w:rStyle w:val="cat-PhoneNumbergrp-18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с учетом 1</w:t>
      </w:r>
      <w:r>
        <w:rPr>
          <w:rFonts w:ascii="Times New Roman" w:eastAsia="Times New Roman" w:hAnsi="Times New Roman" w:cs="Times New Roman"/>
          <w:sz w:val="28"/>
          <w:szCs w:val="28"/>
        </w:rPr>
        <w:t>/71 доли в праве собственности за период с 11.04.20</w:t>
      </w:r>
      <w:r>
        <w:rPr>
          <w:rFonts w:ascii="Times New Roman" w:eastAsia="Times New Roman" w:hAnsi="Times New Roman" w:cs="Times New Roman"/>
          <w:sz w:val="28"/>
          <w:szCs w:val="28"/>
        </w:rPr>
        <w:t>23 по 14.04.2025 в размере 47 рублей 62 копей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а </w:t>
      </w:r>
      <w:r>
        <w:rPr>
          <w:rFonts w:ascii="Times New Roman" w:eastAsia="Times New Roman" w:hAnsi="Times New Roman" w:cs="Times New Roman"/>
          <w:sz w:val="28"/>
          <w:szCs w:val="28"/>
        </w:rPr>
        <w:t>всего взыскать 4 047 (четыре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сорок семь) рублей 62 копей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в удовлетворении исковых требований 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Немановой Ирине Федоровне, в 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законных представителей Неманова Федора Андреевича и Немановой Светланы </w:t>
      </w:r>
      <w:r>
        <w:rPr>
          <w:rFonts w:ascii="Times New Roman" w:eastAsia="Times New Roman" w:hAnsi="Times New Roman" w:cs="Times New Roman"/>
          <w:sz w:val="28"/>
          <w:szCs w:val="28"/>
        </w:rPr>
        <w:t>Иосиповны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отказать, в связи с применением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полной оплатой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25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2-1160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UserDefinedgrp-21rplc-5">
    <w:name w:val="cat-UserDefined grp-21 rplc-5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ExternalSystemDefinedgrp-19rplc-15">
    <w:name w:val="cat-ExternalSystemDefined grp-19 rplc-15"/>
    <w:basedOn w:val="DefaultParagraphFont"/>
  </w:style>
  <w:style w:type="character" w:customStyle="1" w:styleId="cat-ExternalSystemDefinedgrp-20rplc-16">
    <w:name w:val="cat-ExternalSystemDefined grp-20 rplc-16"/>
    <w:basedOn w:val="DefaultParagraphFont"/>
  </w:style>
  <w:style w:type="character" w:customStyle="1" w:styleId="cat-PassportDatagrp-15rplc-18">
    <w:name w:val="cat-PassportData grp-15 rplc-18"/>
    <w:basedOn w:val="DefaultParagraphFont"/>
  </w:style>
  <w:style w:type="character" w:customStyle="1" w:styleId="cat-UserDefinedgrp-21rplc-19">
    <w:name w:val="cat-UserDefined grp-21 rplc-19"/>
    <w:basedOn w:val="DefaultParagraphFont"/>
  </w:style>
  <w:style w:type="character" w:customStyle="1" w:styleId="cat-PhoneNumbergrp-18rplc-21">
    <w:name w:val="cat-PhoneNumber grp-18 rplc-21"/>
    <w:basedOn w:val="DefaultParagraphFont"/>
  </w:style>
  <w:style w:type="character" w:customStyle="1" w:styleId="cat-UserDefinedgrp-21rplc-27">
    <w:name w:val="cat-UserDefined grp-2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